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35" w:rsidRPr="00441035" w:rsidRDefault="00441035" w:rsidP="00441035">
      <w:pPr>
        <w:spacing w:after="150" w:line="240" w:lineRule="auto"/>
        <w:outlineLvl w:val="0"/>
        <w:rPr>
          <w:rFonts w:ascii="Times New Roman" w:eastAsia="Times New Roman" w:hAnsi="Times New Roman" w:cs="Times New Roman"/>
          <w:kern w:val="36"/>
          <w:sz w:val="28"/>
          <w:szCs w:val="28"/>
        </w:rPr>
      </w:pPr>
      <w:r w:rsidRPr="00441035">
        <w:rPr>
          <w:rFonts w:ascii="Times New Roman" w:eastAsia="Times New Roman" w:hAnsi="Times New Roman" w:cs="Times New Roman"/>
          <w:kern w:val="36"/>
          <w:sz w:val="28"/>
          <w:szCs w:val="28"/>
        </w:rPr>
        <w:t>Bài tuyên truyền Phòng chống tai nạn thương tích</w:t>
      </w:r>
    </w:p>
    <w:p w:rsidR="00441035" w:rsidRPr="00441035" w:rsidRDefault="00441035" w:rsidP="00441035">
      <w:pPr>
        <w:spacing w:after="0" w:line="150" w:lineRule="atLeast"/>
        <w:rPr>
          <w:rFonts w:ascii="Times New Roman" w:eastAsia="Times New Roman" w:hAnsi="Times New Roman" w:cs="Times New Roman"/>
          <w:sz w:val="28"/>
          <w:szCs w:val="28"/>
        </w:rPr>
      </w:pPr>
      <w:r w:rsidRPr="00441035">
        <w:rPr>
          <w:rFonts w:ascii="Times New Roman" w:eastAsia="Times New Roman" w:hAnsi="Times New Roman" w:cs="Times New Roman"/>
          <w:sz w:val="28"/>
          <w:szCs w:val="28"/>
        </w:rPr>
        <w:t> </w:t>
      </w:r>
    </w:p>
    <w:p w:rsidR="00441035" w:rsidRPr="00441035" w:rsidRDefault="00441035" w:rsidP="00441035">
      <w:pPr>
        <w:spacing w:after="0" w:line="150" w:lineRule="atLeast"/>
        <w:rPr>
          <w:rFonts w:ascii="Times New Roman" w:eastAsia="Times New Roman" w:hAnsi="Times New Roman" w:cs="Times New Roman"/>
          <w:sz w:val="28"/>
          <w:szCs w:val="28"/>
        </w:rPr>
      </w:pPr>
      <w:r w:rsidRPr="00441035">
        <w:rPr>
          <w:rFonts w:ascii="Times New Roman" w:eastAsia="Times New Roman" w:hAnsi="Times New Roman" w:cs="Times New Roman"/>
          <w:sz w:val="28"/>
          <w:szCs w:val="28"/>
        </w:rPr>
        <w:t> </w:t>
      </w:r>
      <w:hyperlink r:id="rId5" w:history="1">
        <w:r w:rsidRPr="00441035">
          <w:rPr>
            <w:rFonts w:ascii="Times New Roman" w:eastAsia="Times New Roman" w:hAnsi="Times New Roman" w:cs="Times New Roman"/>
            <w:color w:val="FFFFFF"/>
            <w:sz w:val="28"/>
            <w:szCs w:val="28"/>
            <w:bdr w:val="single" w:sz="6" w:space="1" w:color="2E6DA4" w:frame="1"/>
            <w:shd w:val="clear" w:color="auto" w:fill="337AB7"/>
          </w:rPr>
          <w:t>Đọc bài</w:t>
        </w:r>
      </w:hyperlink>
      <w:r w:rsidRPr="00441035">
        <w:rPr>
          <w:rFonts w:ascii="Times New Roman" w:eastAsia="Times New Roman" w:hAnsi="Times New Roman" w:cs="Times New Roman"/>
          <w:sz w:val="28"/>
          <w:szCs w:val="28"/>
        </w:rPr>
        <w:t> </w:t>
      </w:r>
      <w:hyperlink r:id="rId6" w:history="1">
        <w:r w:rsidRPr="00441035">
          <w:rPr>
            <w:rFonts w:ascii="Times New Roman" w:eastAsia="Times New Roman" w:hAnsi="Times New Roman" w:cs="Times New Roman"/>
            <w:color w:val="FFFFFF"/>
            <w:sz w:val="28"/>
            <w:szCs w:val="28"/>
            <w:bdr w:val="single" w:sz="6" w:space="1" w:color="46B8DA" w:frame="1"/>
            <w:shd w:val="clear" w:color="auto" w:fill="5BC0DE"/>
          </w:rPr>
          <w:t>Lưu</w:t>
        </w:r>
      </w:hyperlink>
    </w:p>
    <w:p w:rsidR="00441035" w:rsidRPr="00441035" w:rsidRDefault="00441035" w:rsidP="00441035">
      <w:pPr>
        <w:spacing w:after="150" w:line="240" w:lineRule="auto"/>
        <w:rPr>
          <w:rFonts w:ascii="Times New Roman" w:eastAsia="Times New Roman" w:hAnsi="Times New Roman" w:cs="Times New Roman"/>
          <w:color w:val="777777"/>
          <w:sz w:val="28"/>
          <w:szCs w:val="28"/>
        </w:rPr>
      </w:pPr>
      <w:r w:rsidRPr="00441035">
        <w:rPr>
          <w:rFonts w:ascii="Times New Roman" w:eastAsia="Times New Roman" w:hAnsi="Times New Roman" w:cs="Times New Roman"/>
          <w:color w:val="777777"/>
          <w:sz w:val="28"/>
          <w:szCs w:val="28"/>
        </w:rPr>
        <w:t>Bài tuyên truyền Phòng chống tai nạn thương tích - Tháng 02/2019</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000000"/>
          <w:sz w:val="28"/>
          <w:szCs w:val="28"/>
        </w:rPr>
        <w:t>I. Phân loại Tai nạn thương tích (TNTT) theo nguyên nhân: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TNTT do giao thông: là những trường hợp xảy ra do sự va chạm, nằm ngoài ý muốn chủ quan của con người, do nhiều yếu tố khách quan và chủ quan người tham gia gây nên….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Bỏng: Là tổn thương một hoặc nhiều lớp tế bào da khi tiếp xúc với chất lỏng nóng, lửa, các TNTT da do các tia cực tím, phóng xạ, điện, chất hóa học, hoặc tổn thương phổi do khối xộc vào đó là trường hợp bỏng.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Đuối nước: Là những trường hợp TNTT xảy ra do bị chìm trong chất lỏng (nước, xăng, dầu) dẫn đến ngạc do thiếu Oxy hoặc ngừng tim dẫn đến tử vong trong 24 giờ,  hoặc cần chăm sóc Y tế hoặc dẫn đến các biến chứng khác.</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Điện giật: Là những trường hợp TNTT do tiếp xúc với điện gây nên hậu quả bị thương hay tử vong.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Ngã: Là TNTT do ngã, rơi từ trên cao xuống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Động vật cắn: Chấn thương do động vất cắn, húc, đâm phải..</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Ngộ độc: Là những trường hợp do hít vào, ăn vào,, tiêm vào cơ thể các loại độc tố dẫn đến tử vong hoặc ngộ độc cần có chăm sóc của y tế (do thuốc, do hóa chất).</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Máy móc: là tai nạn do tiếp xúc với vận hành của máy móc…</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Bạo lực: là hành động dùng vũ lực hăm dọa, đánh người của nhóm người, cộng đồng  gây tai nạn thương tích có thể tổn thương hoặc nặng là tử vong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Bom mìn và các vật nổ: Là TNTT khi tiếp xúc với bom mìn, các vật nổ, chất phát nổ…</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Tự tử: là trường hợp tử vong do TNTT ngộ độc hoặc ngạt mà do chính nạn nhân gây ra với mục đích đem lại cái chết cho chính họ. Một dự định tự tử có thể hoặc không dẫn đến thương tích.</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000000"/>
          <w:sz w:val="28"/>
          <w:szCs w:val="28"/>
        </w:rPr>
        <w:t>II. Các yếu tố nguy cơ gây tai nạn thương tích:</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000000"/>
          <w:sz w:val="28"/>
          <w:szCs w:val="28"/>
        </w:rPr>
        <w:t>1- Yếu tố xã hội:</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xml:space="preserve">- Tùy thuộc vào điều kiện kinh tế-xã hội của mỗi vùng, miền, mỗi quốc gia có những đặc điểm về yếu tố nguy cơ gây tai nạn thương tích khác nhau. Hiện nay ở các nước đang phát triển TNTT được coi là hậu quả không thể tránh khỏi. Sự gia tăng về cơ giới hóa về giao thông, sự đô thị hóa và sự thay đổi công nghệ các nước đang phát triển là một trong những nguyên nhân dẫn đến sự gia tăng về tình trạng </w:t>
      </w:r>
      <w:r w:rsidRPr="00441035">
        <w:rPr>
          <w:rFonts w:ascii="Times New Roman" w:eastAsia="Times New Roman" w:hAnsi="Times New Roman" w:cs="Times New Roman"/>
          <w:color w:val="000000"/>
          <w:sz w:val="28"/>
          <w:szCs w:val="28"/>
        </w:rPr>
        <w:lastRenderedPageBreak/>
        <w:t>TNTT ở các nước này. Ở những nước kinh tế-xã hội phát triển còn thấp cũng dễ gây ra TNTT do lửa, đánh nhau….</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000000"/>
          <w:sz w:val="28"/>
          <w:szCs w:val="28"/>
        </w:rPr>
        <w:t>2. Yếu tố con người:</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Tai nạn thương tích phụ thuộc vào các yếu tố: Giới tính, tuổi tác, nhận thức hành vi, tình trạng sức khỏe sử dụng rượu bia và các chất kích thích khác…..</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000000"/>
          <w:sz w:val="28"/>
          <w:szCs w:val="28"/>
        </w:rPr>
        <w:t>3. Yếu tố môi trường: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Môi trường và vật chất:</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Các yếu tố nguy cơ thường gặp ở nhà: ổ cắm, cầu dao, dao kéo, thuốc trừ sâu….</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Các yếu tố nguy cơ thường gặp ở trường: bàn ghế hư hỏng chưa sửa chữa kịp, ngã do chạy nhảy, đùa nghịch, thức ăn không đảm bảo ATTP….</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Các yếu tố nguy cơ ngoài cộng đồng: Nhiều ao hồ, cơ sở hạ tầng, đường giao thông không đảm bảo…</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Môi trường phi vật chất:</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Văn bản pháp luật liên quan đến an toàn chưa đồng bộ.</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Việc thực thi các quy định, luật an toàn chưa tốt, chưa kiểm tra, giám sát, chưa có biện pháp rõ ràng.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Giáo dục về an toàn còn chưa thực hiện đầy đủ, nhận thức của mọi người về phòng chống tai nạn thương tích còn hạn chế.</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Tai nạn thương tích hiện đang là vấn đề sức khỏe của toàn cầu.</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000000"/>
          <w:sz w:val="28"/>
          <w:szCs w:val="28"/>
        </w:rPr>
        <w:t>III. Phòng tránh tai nạn thương tích:</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000000"/>
          <w:sz w:val="28"/>
          <w:szCs w:val="28"/>
        </w:rPr>
        <w:t>1. Phòng tránh chủ động: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Muốn phòng tránh chủ động TNTT đòi hỏi phải có sự tham gia và hợp tác của cá nhân cần được bảo vệ, có sử dụng đúng các biện pháp phòng tránh hay không. Chúng ta cần phải có nhận thức đúng chấp hành tốt các quy định để phòng tránh.</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000000"/>
          <w:sz w:val="28"/>
          <w:szCs w:val="28"/>
        </w:rPr>
        <w:t>2. Phòng tránh thụ động: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Là biện pháp có hiệu quả nhất trong kiểm soát tai nạn thương tích. Biện pháp này không đòi hỏi phải có người tham gia của cá nhân cần bảo bệ. Nhưng tác dụng phòng ngừa hay bảo vệ các thiết bị/phương tiện đã được thiết kế để cá nhân được tự bảo vệ.</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Ví dụ: Phân tách tuyến đường giao thông cho người đi bộ, người đi ô tô, xe máy riêng….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b/>
          <w:bCs/>
          <w:color w:val="333333"/>
          <w:sz w:val="28"/>
          <w:szCs w:val="28"/>
        </w:rPr>
        <w:t>IV. Một số biện pháp phòng tránh cụ thể</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lastRenderedPageBreak/>
        <w:t>Rất nhiều thương tích nghiêm trọng tại trường có thể phòng tránh được nếu Giáo viên, cha mẹ học sinh và các em có ý thức và thực hiện tốt các biện pháp phòng ngừa.</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Phòng ngã: Không chạy nhảy, đùa nghịch; không xô đẩy; tuyệt đối không mang đến trường những vật nguy hiểm như: dao, kéo, gậy, súng cao su…..</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Phòng tránh tai nạn giao thông: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xml:space="preserve">+ Thực tốt luật giao thông </w:t>
      </w:r>
      <w:bookmarkStart w:id="0" w:name="_GoBack"/>
      <w:bookmarkEnd w:id="0"/>
      <w:r w:rsidRPr="00441035">
        <w:rPr>
          <w:rFonts w:ascii="Times New Roman" w:eastAsia="Times New Roman" w:hAnsi="Times New Roman" w:cs="Times New Roman"/>
          <w:color w:val="000000"/>
          <w:sz w:val="28"/>
          <w:szCs w:val="28"/>
        </w:rPr>
        <w:t>đường bộ, đường sắt, đường thủy….</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Không tụ tập trước cổng trường, không chạy xe hàng hai hàng ba…...</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shd w:val="clear" w:color="auto" w:fill="FFFFFF"/>
        </w:rPr>
        <w:t>- Phòng tránh ngộ độc thức ăn: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Phải ăn thức ăn chín, uống nước đun sôi, ăn uống hợp vệ sinh.</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Không ăn quà, thức ăn chưa biết rõ nguồn gốc xuất xứ, hết hạn sử dụng….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w:t>
      </w:r>
      <w:r w:rsidRPr="00441035">
        <w:rPr>
          <w:rFonts w:ascii="Times New Roman" w:eastAsia="Times New Roman" w:hAnsi="Times New Roman" w:cs="Times New Roman"/>
          <w:i/>
          <w:iCs/>
          <w:color w:val="333333"/>
          <w:sz w:val="28"/>
          <w:szCs w:val="28"/>
        </w:rPr>
        <w:t>- Phòng tránh bỏng:</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Phòng thí nghiệm phải có nội quy, hướng dẫn an toàn hóa chất, an toàn điện, không chơi đùa quanh khu chế biến, nấu ăn, các thùng vôi, thùng hóa chất, phích nước.</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Tránh xa nơi dây điện bị đứt. Khi nấu ăn, bạn cần bê xoong, nồi đang nấu băng tấm lót tay; không để các vật dễ cháy gần ngọn lửa,…</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000000"/>
          <w:sz w:val="28"/>
          <w:szCs w:val="28"/>
        </w:rPr>
        <w:t>+ Tìm hiểu, tập các kỹ năng thoát nạn khi gặp sự cố cháy nhà</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i/>
          <w:iCs/>
          <w:color w:val="333333"/>
          <w:sz w:val="28"/>
          <w:szCs w:val="28"/>
        </w:rPr>
        <w:t>- Phòng tránh đuối nước</w:t>
      </w:r>
      <w:r w:rsidRPr="00441035">
        <w:rPr>
          <w:rFonts w:ascii="Times New Roman" w:eastAsia="Times New Roman" w:hAnsi="Times New Roman" w:cs="Times New Roman"/>
          <w:color w:val="333333"/>
          <w:sz w:val="28"/>
          <w:szCs w:val="28"/>
        </w:rPr>
        <w:t>:</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Tìm hiểu luật giao thông đường thủy; Không nên nhảy xuống nước mà không biết nơi đó nông hay sâu, khi đi bơi nên đi chung với người bơi giỏi, phải mặc áo phao khi bơi và khi đi tàu thuyền, Học bơi phải có người hướng dẫn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i/>
          <w:iCs/>
          <w:color w:val="333333"/>
          <w:sz w:val="28"/>
          <w:szCs w:val="28"/>
        </w:rPr>
        <w:t>- Phòng tránh điện giật:</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Không cắm bất cứ vật gì vào ổ cắm điện vì có thể bị điện giật hoặc gây hỏa hoạn.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Khi tự cắm điện/bật công tắc điện cần giữ tay thật khô và đi dép.</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+Không được leo lên hàng rào quanh một trạm biến áp điện hay cột điện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Không thả diều gần đường dây điện hoặc trạm biến áp vì diều và dây có thể dẫn điện gây điện giật.</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Nhìn kỹ đường dây điện phía trên trước khi trẻ quyết định leo lên một cái cây nào đó vì điện có thể truyền qua nhánh cây khiến trẻ bị giật.</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Không bao giờ đi gần một dây điện bị đứt, nhất là vào lúc trời mưa.</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i/>
          <w:iCs/>
          <w:color w:val="333333"/>
          <w:sz w:val="28"/>
          <w:szCs w:val="28"/>
        </w:rPr>
        <w:t>- Cách phòng tránh Động vật cắn</w:t>
      </w:r>
      <w:r w:rsidRPr="00441035">
        <w:rPr>
          <w:rFonts w:ascii="Times New Roman" w:eastAsia="Times New Roman" w:hAnsi="Times New Roman" w:cs="Times New Roman"/>
          <w:color w:val="333333"/>
          <w:sz w:val="28"/>
          <w:szCs w:val="28"/>
        </w:rPr>
        <w:t>: Ong đốt, Rắn cắn, chó mèo cắn,…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lastRenderedPageBreak/>
        <w:t>+ Các em không được nghịch tổ ong, không trêu chọc chó, mèo và các vật nuôi, không chơi gần các bụi rậm để tránh bị rắn cắn, nếu phải đi qua thì dùng gậy khua vào bụi rậm phía trước, đợi một lúc rồi mới đi qua.</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Dùng đèn pin hoặc đèn chiếu sáng nếu đi vào ban đêm để phòng rắn cắn.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Xây dựng môi trường an toàn:</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Chó, mèo phải được tiêm chủng. Đối với chó, mèo và các vật nuôi khác như: khỉ,… cần dạy trẻ: không trêu chọc khi chúng đang ăn, đang ngủ hoặc đang chăm chó con (cho bú…), không được để trẻ sơ sinh, trẻ nhỏ một mình với các vật nuôi trong nhà,…</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Không thả chó bừa bãi, khi cho chó ra đường phải có rọ mõm.</w:t>
      </w:r>
    </w:p>
    <w:p w:rsidR="00441035" w:rsidRPr="00441035" w:rsidRDefault="00441035" w:rsidP="00441035">
      <w:pPr>
        <w:shd w:val="clear" w:color="auto" w:fill="FFFFFF"/>
        <w:spacing w:before="120" w:after="120" w:line="240" w:lineRule="auto"/>
        <w:jc w:val="both"/>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rPr>
        <w:t>+ Phát quang bụi rậm xung quanh nhà.</w:t>
      </w:r>
    </w:p>
    <w:p w:rsidR="00441035" w:rsidRPr="00441035" w:rsidRDefault="00441035" w:rsidP="00441035">
      <w:pPr>
        <w:shd w:val="clear" w:color="auto" w:fill="FFFFFF"/>
        <w:spacing w:before="120" w:after="120" w:line="240" w:lineRule="auto"/>
        <w:rPr>
          <w:rFonts w:ascii="Times New Roman" w:eastAsia="Times New Roman" w:hAnsi="Times New Roman" w:cs="Times New Roman"/>
          <w:color w:val="333333"/>
          <w:sz w:val="28"/>
          <w:szCs w:val="28"/>
        </w:rPr>
      </w:pPr>
      <w:r w:rsidRPr="00441035">
        <w:rPr>
          <w:rFonts w:ascii="Times New Roman" w:eastAsia="Times New Roman" w:hAnsi="Times New Roman" w:cs="Times New Roman"/>
          <w:color w:val="333333"/>
          <w:sz w:val="28"/>
          <w:szCs w:val="28"/>
          <w:shd w:val="clear" w:color="auto" w:fill="FFFFFF"/>
        </w:rPr>
        <w:t>Trên đây là một số kiến thức về phòng chống TNTT để các em có thể tự bảo vệ mình và giúp đỡ bạn bè phòng tránh TNTT góp phần tạo nên một ngôi trường lành mạnh, an toàn cho các em vui chơi, học  tập.</w:t>
      </w:r>
    </w:p>
    <w:p w:rsidR="00B0776F" w:rsidRPr="00441035" w:rsidRDefault="00441035">
      <w:pPr>
        <w:rPr>
          <w:rFonts w:ascii="Times New Roman" w:hAnsi="Times New Roman" w:cs="Times New Roman"/>
          <w:sz w:val="28"/>
          <w:szCs w:val="28"/>
        </w:rPr>
      </w:pPr>
    </w:p>
    <w:sectPr w:rsidR="00B0776F" w:rsidRPr="00441035" w:rsidSect="00441035">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035"/>
    <w:rsid w:val="003153E1"/>
    <w:rsid w:val="00441035"/>
    <w:rsid w:val="00B5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23167">
      <w:bodyDiv w:val="1"/>
      <w:marLeft w:val="0"/>
      <w:marRight w:val="0"/>
      <w:marTop w:val="0"/>
      <w:marBottom w:val="0"/>
      <w:divBdr>
        <w:top w:val="none" w:sz="0" w:space="0" w:color="auto"/>
        <w:left w:val="none" w:sz="0" w:space="0" w:color="auto"/>
        <w:bottom w:val="none" w:sz="0" w:space="0" w:color="auto"/>
        <w:right w:val="none" w:sz="0" w:space="0" w:color="auto"/>
      </w:divBdr>
      <w:divsChild>
        <w:div w:id="258828888">
          <w:marLeft w:val="0"/>
          <w:marRight w:val="0"/>
          <w:marTop w:val="0"/>
          <w:marBottom w:val="0"/>
          <w:divBdr>
            <w:top w:val="none" w:sz="0" w:space="0" w:color="auto"/>
            <w:left w:val="none" w:sz="0" w:space="0" w:color="auto"/>
            <w:bottom w:val="none" w:sz="0" w:space="0" w:color="auto"/>
            <w:right w:val="none" w:sz="0" w:space="0" w:color="auto"/>
          </w:divBdr>
          <w:divsChild>
            <w:div w:id="1819882617">
              <w:marLeft w:val="0"/>
              <w:marRight w:val="0"/>
              <w:marTop w:val="0"/>
              <w:marBottom w:val="0"/>
              <w:divBdr>
                <w:top w:val="none" w:sz="0" w:space="0" w:color="auto"/>
                <w:left w:val="none" w:sz="0" w:space="0" w:color="auto"/>
                <w:bottom w:val="none" w:sz="0" w:space="0" w:color="auto"/>
                <w:right w:val="none" w:sz="0" w:space="0" w:color="auto"/>
              </w:divBdr>
              <w:divsChild>
                <w:div w:id="2114089201">
                  <w:marLeft w:val="0"/>
                  <w:marRight w:val="0"/>
                  <w:marTop w:val="0"/>
                  <w:marBottom w:val="0"/>
                  <w:divBdr>
                    <w:top w:val="none" w:sz="0" w:space="0" w:color="auto"/>
                    <w:left w:val="none" w:sz="0" w:space="0" w:color="auto"/>
                    <w:bottom w:val="none" w:sz="0" w:space="0" w:color="auto"/>
                    <w:right w:val="none" w:sz="0" w:space="0" w:color="auto"/>
                  </w:divBdr>
                </w:div>
              </w:divsChild>
            </w:div>
            <w:div w:id="216859248">
              <w:marLeft w:val="0"/>
              <w:marRight w:val="0"/>
              <w:marTop w:val="0"/>
              <w:marBottom w:val="0"/>
              <w:divBdr>
                <w:top w:val="none" w:sz="0" w:space="0" w:color="auto"/>
                <w:left w:val="single" w:sz="12" w:space="8" w:color="CCCCCC"/>
                <w:bottom w:val="none" w:sz="0" w:space="0" w:color="auto"/>
                <w:right w:val="none" w:sz="0" w:space="0" w:color="auto"/>
              </w:divBdr>
            </w:div>
          </w:divsChild>
        </w:div>
        <w:div w:id="1089350876">
          <w:marLeft w:val="0"/>
          <w:marRight w:val="0"/>
          <w:marTop w:val="0"/>
          <w:marBottom w:val="0"/>
          <w:divBdr>
            <w:top w:val="none" w:sz="0" w:space="0" w:color="auto"/>
            <w:left w:val="none" w:sz="0" w:space="0" w:color="auto"/>
            <w:bottom w:val="none" w:sz="0" w:space="0" w:color="auto"/>
            <w:right w:val="none" w:sz="0" w:space="0" w:color="auto"/>
          </w:divBdr>
          <w:divsChild>
            <w:div w:id="13619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customXml" Target="../customXml/item3.xml"/><Relationship Id="rId5" Type="http://schemas.openxmlformats.org/officeDocument/2006/relationships/hyperlink" Target="javascript:void(0);"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DE0D8D-7681-4372-81EC-8E40A69D4D6E}"/>
</file>

<file path=customXml/itemProps2.xml><?xml version="1.0" encoding="utf-8"?>
<ds:datastoreItem xmlns:ds="http://schemas.openxmlformats.org/officeDocument/2006/customXml" ds:itemID="{92128CAA-321B-4326-8DDC-C9EF69A71C07}"/>
</file>

<file path=customXml/itemProps3.xml><?xml version="1.0" encoding="utf-8"?>
<ds:datastoreItem xmlns:ds="http://schemas.openxmlformats.org/officeDocument/2006/customXml" ds:itemID="{8D695BB6-06A1-4C1E-AF88-FDE86A027DA1}"/>
</file>

<file path=docProps/app.xml><?xml version="1.0" encoding="utf-8"?>
<Properties xmlns="http://schemas.openxmlformats.org/officeDocument/2006/extended-properties" xmlns:vt="http://schemas.openxmlformats.org/officeDocument/2006/docPropsVTypes">
  <Template>Normal.dotm</Template>
  <TotalTime>0</TotalTime>
  <Pages>4</Pages>
  <Words>989</Words>
  <Characters>5641</Characters>
  <Application>Microsoft Office Word</Application>
  <DocSecurity>0</DocSecurity>
  <Lines>47</Lines>
  <Paragraphs>13</Paragraphs>
  <ScaleCrop>false</ScaleCrop>
  <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2021-05-12T10:27:00Z</dcterms:created>
  <dcterms:modified xsi:type="dcterms:W3CDTF">2021-05-12T10:27:00Z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